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14.3.2026 lauantai</w:t>
      </w:r>
    </w:p>
    <w:p>
      <w:pPr>
        <w:pStyle w:val="Heading1"/>
      </w:pPr>
      <w:r>
        <w:t>14.3.2026 lauantai</w:t>
      </w:r>
    </w:p>
    <w:p>
      <w:pPr>
        <w:pStyle w:val="Heading2"/>
      </w:pPr>
      <w:r>
        <w:t>10:00-11:00 Lauantaikävely</w:t>
      </w:r>
    </w:p>
    <w:p>
      <w:r>
        <w:t>Lauantaikävely joka lauantai klo 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