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 xml:space="preserve">14:00-14:00 Naisten päivän tilaisuus </w:t>
      </w:r>
    </w:p>
    <w:p>
      <w:r>
        <w:t>Iina Åmanin luento henkisestä hyvinvoinnista- Elämänilo hukassa vai kukassa?</w:t>
      </w:r>
    </w:p>
    <w:p>
      <w:r>
        <w:t>Kahvitarjoilu klo 13.00-vapaaehtoinen kahviraha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