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Alahärmän kirjasto</w:t>
      </w:r>
    </w:p>
    <w:p>
      <w:r>
        <w:t>24.2.2026 tiistai</w:t>
      </w:r>
    </w:p>
    <w:p>
      <w:pPr>
        <w:pStyle w:val="Heading1"/>
      </w:pPr>
      <w:r>
        <w:t>24.2.2026 tiistai</w:t>
      </w:r>
    </w:p>
    <w:p>
      <w:pPr>
        <w:pStyle w:val="Heading2"/>
      </w:pPr>
      <w:r>
        <w:t>10:00-15:00 Alahärmän kirjaston aakkosbongaus</w:t>
      </w:r>
    </w:p>
    <w:p>
      <w:r>
        <w:t xml:space="preserve">Tule bongaamaan aakkosia Alahärmän kirjastoon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