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30 Näy, kuulu ja vaikuta – viestintävinkit yhdistyksille</w:t>
      </w:r>
    </w:p>
    <w:p>
      <w:r>
        <w:t>Viestintävinkkejä yhdistyk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