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Perhetupa Pähkinä</w:t>
      </w:r>
    </w:p>
    <w:p>
      <w:r>
        <w:t>14.9.2026 maanantai</w:t>
      </w:r>
    </w:p>
    <w:p>
      <w:pPr>
        <w:pStyle w:val="Heading1"/>
      </w:pPr>
      <w:r>
        <w:t>14.9.2026 maanantai</w:t>
      </w:r>
    </w:p>
    <w:p>
      <w:pPr>
        <w:pStyle w:val="Heading2"/>
      </w:pPr>
      <w:r>
        <w:t>13:00-15:00 Vauvakahvila Pähkinässä</w:t>
      </w:r>
    </w:p>
    <w:p>
      <w:r>
        <w:t>Vauvakahvila perhekeskuksen kohtaamispaikka Pähkinässä</w:t>
      </w:r>
    </w:p>
    <w:p>
      <w:r>
        <w:t>Maksuton ja vapaa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