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8.5.2026 perjantai</w:t>
      </w:r>
    </w:p>
    <w:p>
      <w:pPr>
        <w:pStyle w:val="Heading1"/>
      </w:pPr>
      <w:r>
        <w:t>8.5.2026-29.5.2026</w:t>
      </w:r>
    </w:p>
    <w:p>
      <w:pPr>
        <w:pStyle w:val="Heading2"/>
      </w:pPr>
      <w:r>
        <w:t>12:00-17:00 Koulujen ruokahävikki pienemmäksi -näyttely</w:t>
      </w:r>
    </w:p>
    <w:p>
      <w:r>
        <w:t xml:space="preserve">Näyttelyssä on esillä kaksi ratkaisua lautashävikin vähentämiseksi kouluissa, aiheeseen liittyvää kirjallisuutta sekä tekemistä lapsille. 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