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27.6.2026 lauantai</w:t>
      </w:r>
    </w:p>
    <w:p>
      <w:pPr>
        <w:pStyle w:val="Heading1"/>
      </w:pPr>
      <w:r>
        <w:t>27.6.2026 lauantai</w:t>
      </w:r>
    </w:p>
    <w:p>
      <w:pPr>
        <w:pStyle w:val="Heading2"/>
      </w:pPr>
      <w:r>
        <w:t>10:00-11:00 Lauantaikävely</w:t>
      </w:r>
    </w:p>
    <w:p>
      <w:r>
        <w:t>Siirtyy "kesäaikaan"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