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11.6.2026 torstai</w:t>
      </w:r>
    </w:p>
    <w:p>
      <w:pPr>
        <w:pStyle w:val="Heading1"/>
      </w:pPr>
      <w:r>
        <w:t>11.6.2026 torstai</w:t>
      </w:r>
    </w:p>
    <w:p>
      <w:pPr>
        <w:pStyle w:val="Heading2"/>
      </w:pPr>
      <w:r>
        <w:t>11:00-12:00 Kurikan pääkirjaston KESÄVIIKOT: Hiljainen lukupiknik to 11.6. klo 11</w:t>
      </w:r>
    </w:p>
    <w:p>
      <w:r>
        <w:t>Kurikan pääkirjaston KESÄVIIKOT: Hiljainen lukupiknik to 11.6. klo 11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