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16.6.2026 tiistai</w:t>
      </w:r>
    </w:p>
    <w:p>
      <w:pPr>
        <w:pStyle w:val="Heading1"/>
      </w:pPr>
      <w:r>
        <w:t>16.6.2026-19.6.2026</w:t>
      </w:r>
    </w:p>
    <w:p>
      <w:pPr>
        <w:pStyle w:val="Heading2"/>
      </w:pPr>
      <w:r>
        <w:t>16:30-19:30 Lasten tori - Työpajoja ja esityksiä Aava &amp; Moona, aate, Fall of Lavender</w:t>
      </w:r>
    </w:p>
    <w:p>
      <w:r>
        <w:t>Lasten tori on lapsille teemoitettu ohjelmallinen lasten tapahtuma Kurikan torilla.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