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2.7.2026 torstai</w:t>
      </w:r>
    </w:p>
    <w:p>
      <w:pPr>
        <w:pStyle w:val="Heading1"/>
      </w:pPr>
      <w:r>
        <w:t>2.7.2026 torstai</w:t>
      </w:r>
    </w:p>
    <w:p>
      <w:pPr>
        <w:pStyle w:val="Heading2"/>
      </w:pPr>
      <w:r>
        <w:t>11:00-16:00 Lasten museoviikko Jalasjärven museolla</w:t>
      </w:r>
    </w:p>
    <w:p>
      <w:r>
        <w:t>Lasten museoviikolla on kaikenikäisille lapsille 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