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11:00-17:00 Taide-tiede-maaperätyöpaja</w:t>
      </w:r>
    </w:p>
    <w:p>
      <w:r>
        <w:t>Maaperä on elävää, ikivanhaa ja elintärkeää – ja paljon muuta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