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Kotiseutumuseo ja perinneniitty</w:t>
      </w:r>
    </w:p>
    <w:p>
      <w:r>
        <w:t>18.6.2026 torstai</w:t>
      </w:r>
    </w:p>
    <w:p>
      <w:pPr>
        <w:pStyle w:val="Heading1"/>
      </w:pPr>
      <w:r>
        <w:t>18.6.2026 torstai</w:t>
      </w:r>
    </w:p>
    <w:p>
      <w:pPr>
        <w:pStyle w:val="Heading2"/>
      </w:pPr>
      <w:r>
        <w:t>23:00-23:00 Perinnepäivä Lehtimäen Pappilanmäen perinneniityllä</w:t>
      </w:r>
    </w:p>
    <w:p>
      <w:r>
        <w:t>Tervetuloa perinteiseen Perinnepäivään Lehtimäelle!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