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Vanhan kunnan talon puisto</w:t>
      </w:r>
    </w:p>
    <w:p>
      <w:r>
        <w:t>19.7.2026 sunnuntai</w:t>
      </w:r>
    </w:p>
    <w:p>
      <w:pPr>
        <w:pStyle w:val="Heading1"/>
      </w:pPr>
      <w:r>
        <w:t>19.7.2026 sunnuntai</w:t>
      </w:r>
    </w:p>
    <w:p>
      <w:pPr>
        <w:pStyle w:val="Heading2"/>
      </w:pPr>
      <w:r>
        <w:t>11:00-14:00 Kesän vuorot Sunnuntaikahviloissa</w:t>
      </w:r>
    </w:p>
    <w:p>
      <w:r>
        <w:t xml:space="preserve">Vanhan kunnan talon puistossa kahvitellaan kesäsunnuntaisin eri yhdistyksien kattauksilla,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