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14.7.2026 tiistai</w:t>
      </w:r>
    </w:p>
    <w:p>
      <w:pPr>
        <w:pStyle w:val="Heading1"/>
      </w:pPr>
      <w:r>
        <w:t>14.7.2026 tiistai</w:t>
      </w:r>
    </w:p>
    <w:p>
      <w:pPr>
        <w:pStyle w:val="Heading2"/>
      </w:pPr>
      <w:r>
        <w:t>13:00-15:00 Ikäkipinän pihapelien kyläkiertue</w:t>
      </w:r>
    </w:p>
    <w:p>
      <w:r>
        <w:t>Kaikenikäiset tervetulleita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