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1.9.2026 tiistai</w:t>
      </w:r>
    </w:p>
    <w:p>
      <w:pPr>
        <w:pStyle w:val="Heading1"/>
      </w:pPr>
      <w:r>
        <w:t>1.9.2026-30.9.2026</w:t>
      </w:r>
    </w:p>
    <w:p>
      <w:pPr>
        <w:pStyle w:val="Heading2"/>
      </w:pPr>
      <w:r>
        <w:t>10:00-19:00 Cultural Synergy-hankkeen Asiasta lakeuksille -näyttely</w:t>
      </w:r>
    </w:p>
    <w:p>
      <w:r>
        <w:t>Aallon galleria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