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19.8.2026 keskiviikko</w:t>
      </w:r>
    </w:p>
    <w:p>
      <w:pPr>
        <w:pStyle w:val="Heading1"/>
      </w:pPr>
      <w:r>
        <w:t>19.8.2026-19.6.2027</w:t>
      </w:r>
    </w:p>
    <w:p>
      <w:pPr>
        <w:pStyle w:val="Heading2"/>
      </w:pPr>
      <w:r>
        <w:t>17:00-22:00 Nuorisotilat / Meidän tila -ohjauspalvelu</w:t>
      </w:r>
    </w:p>
    <w:p>
      <w:r>
        <w:t>Nuorisotilat yli 12v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