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25.8.2026 tiistai</w:t>
      </w:r>
    </w:p>
    <w:p>
      <w:pPr>
        <w:pStyle w:val="Heading1"/>
      </w:pPr>
      <w:r>
        <w:t>25.8.2026-22.12.2026</w:t>
      </w:r>
    </w:p>
    <w:p>
      <w:pPr>
        <w:pStyle w:val="Heading2"/>
      </w:pPr>
      <w:r>
        <w:t xml:space="preserve">17:00-19:00 Kielikahvila </w:t>
      </w:r>
    </w:p>
    <w:p>
      <w:r>
        <w:t>Keskustelua, pelejä ja vierailijoita eri yhteisöistä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