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2.9.2026 keskiviikko</w:t>
      </w:r>
    </w:p>
    <w:p>
      <w:pPr>
        <w:pStyle w:val="Heading1"/>
      </w:pPr>
      <w:r>
        <w:t>2.9.2026-10.10.2026</w:t>
      </w:r>
    </w:p>
    <w:p>
      <w:pPr>
        <w:pStyle w:val="Heading2"/>
      </w:pPr>
      <w:r>
        <w:t xml:space="preserve">Laura Annalan ja Mari Knuuttilan taidenäyttelyt Patruunagalleriassa </w:t>
      </w:r>
    </w:p>
    <w:p>
      <w:r>
        <w:t>Laura Annalan ja Mari Knuuttilan taidenäyttelyt Patruunagalleriassa Lapualla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