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1.9.2026 tiistai</w:t>
      </w:r>
    </w:p>
    <w:p>
      <w:pPr>
        <w:pStyle w:val="Heading1"/>
      </w:pPr>
      <w:r>
        <w:t>1.9.2026-30.10.2026</w:t>
      </w:r>
    </w:p>
    <w:p>
      <w:pPr>
        <w:pStyle w:val="Heading2"/>
      </w:pPr>
      <w:r>
        <w:t>12:00-12:00 Broci -Lauri Luu kuvitusnäyttely</w:t>
      </w:r>
    </w:p>
    <w:p>
      <w:r>
        <w:t xml:space="preserve">Broci -Lauri Luu kuvitusnäyttely Isonkyrön kunnankirjastolla 1.9.-30.10.2027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