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Kalajärven retkiluistelurata</w:t>
      </w:r>
    </w:p>
    <w:p>
      <w:r>
        <w:t>28.1.2027 torstai</w:t>
      </w:r>
    </w:p>
    <w:p>
      <w:pPr>
        <w:pStyle w:val="Heading1"/>
      </w:pPr>
      <w:r>
        <w:t>28.1.2027 torstai</w:t>
      </w:r>
    </w:p>
    <w:p>
      <w:pPr>
        <w:pStyle w:val="Heading2"/>
      </w:pPr>
      <w:r>
        <w:t>16:00-19:00 Talvitaival,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