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Kourahallin tupakeittiö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 xml:space="preserve">13:30-15:00 Kahvikekkerit ikääntyneille Kourassa </w:t>
      </w:r>
    </w:p>
    <w:p>
      <w:r>
        <w:t>Kahvikekkerien aiheena: Pohjalaisten siirtolaisten jäljillä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